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A15229" w:rsidP="00E02ED4">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Children with Disabilities</w:t>
      </w:r>
    </w:p>
    <w:p w:rsidR="00E02ED4" w:rsidRDefault="00E02ED4" w:rsidP="00E02ED4">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Affiliation</w:t>
      </w:r>
    </w:p>
    <w:p w:rsidR="00E02ED4" w:rsidRDefault="00E02ED4" w:rsidP="00E02ED4">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E02ED4" w:rsidRDefault="00E02ED4" w:rsidP="00E02ED4">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E02ED4" w:rsidRDefault="00E02ED4" w:rsidP="00E02ED4">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p>
    <w:p w:rsidR="00E02ED4" w:rsidRDefault="00E02ED4" w:rsidP="00A15229">
      <w:pPr>
        <w:spacing w:before="100" w:beforeAutospacing="1" w:after="100" w:afterAutospacing="1" w:line="480" w:lineRule="auto"/>
        <w:contextualSpacing/>
        <w:rPr>
          <w:rFonts w:ascii="Times New Roman" w:hAnsi="Times New Roman" w:cs="Times New Roman"/>
          <w:sz w:val="24"/>
          <w:szCs w:val="24"/>
        </w:rPr>
      </w:pPr>
    </w:p>
    <w:p w:rsidR="00A15229" w:rsidRDefault="00A15229" w:rsidP="00A15229">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Children with Disabilities</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The early years of a child are significant in shaping their future lives. According to early childhood psychologists and teachers, children gain important values and behavior patterns during the early years which aid in their development process. However, some children are faced with difficult situations during the early stages of their life. Conditions such as poverty, cultural differences, childhood disorders, and physical disabilities may affect children’s life in the future. Therefore, teachers and professionals who interact with children facing such conditions should ensure they are well taken care of. This book</w:t>
      </w:r>
      <w:r w:rsidR="00A15229">
        <w:rPr>
          <w:rFonts w:ascii="Times New Roman" w:hAnsi="Times New Roman" w:cs="Times New Roman"/>
          <w:sz w:val="24"/>
          <w:szCs w:val="24"/>
        </w:rPr>
        <w:t xml:space="preserve"> on Young Children with Special Needs by</w:t>
      </w:r>
      <w:r w:rsidR="00A15229" w:rsidRPr="00A15229">
        <w:rPr>
          <w:rFonts w:ascii="Times New Roman" w:hAnsi="Times New Roman" w:cs="Times New Roman"/>
          <w:sz w:val="24"/>
          <w:szCs w:val="24"/>
        </w:rPr>
        <w:t xml:space="preserve"> </w:t>
      </w:r>
      <w:hyperlink r:id="rId6" w:history="1">
        <w:r w:rsidR="00A15229">
          <w:rPr>
            <w:rStyle w:val="Hyperlink"/>
            <w:rFonts w:ascii="Times New Roman" w:hAnsi="Times New Roman" w:cs="Times New Roman"/>
            <w:color w:val="auto"/>
            <w:sz w:val="24"/>
            <w:szCs w:val="24"/>
            <w:u w:val="none"/>
            <w:shd w:val="clear" w:color="auto" w:fill="FFFFFF"/>
          </w:rPr>
          <w:t>Richard</w:t>
        </w:r>
        <w:r w:rsidR="00A15229" w:rsidRPr="00A15229">
          <w:rPr>
            <w:rStyle w:val="Hyperlink"/>
            <w:rFonts w:ascii="Times New Roman" w:hAnsi="Times New Roman" w:cs="Times New Roman"/>
            <w:color w:val="auto"/>
            <w:sz w:val="24"/>
            <w:szCs w:val="24"/>
            <w:u w:val="none"/>
            <w:shd w:val="clear" w:color="auto" w:fill="FFFFFF"/>
          </w:rPr>
          <w:t xml:space="preserve"> Gargiulo</w:t>
        </w:r>
      </w:hyperlink>
      <w:r w:rsidR="00A15229" w:rsidRPr="00A15229">
        <w:rPr>
          <w:rFonts w:ascii="Times New Roman" w:hAnsi="Times New Roman" w:cs="Times New Roman"/>
          <w:sz w:val="24"/>
          <w:szCs w:val="24"/>
          <w:shd w:val="clear" w:color="auto" w:fill="FFFFFF"/>
        </w:rPr>
        <w:t> </w:t>
      </w:r>
      <w:r w:rsidR="00A15229" w:rsidRPr="00A15229">
        <w:rPr>
          <w:rFonts w:ascii="Times New Roman" w:hAnsi="Times New Roman" w:cs="Times New Roman"/>
          <w:sz w:val="24"/>
          <w:szCs w:val="24"/>
          <w:shd w:val="clear" w:color="auto" w:fill="FFFFFF"/>
        </w:rPr>
        <w:t xml:space="preserve"> and </w:t>
      </w:r>
      <w:hyperlink r:id="rId7" w:history="1">
        <w:r w:rsidR="00A15229" w:rsidRPr="00A15229">
          <w:rPr>
            <w:rStyle w:val="Hyperlink"/>
            <w:rFonts w:ascii="Times New Roman" w:hAnsi="Times New Roman" w:cs="Times New Roman"/>
            <w:color w:val="auto"/>
            <w:sz w:val="24"/>
            <w:szCs w:val="24"/>
            <w:u w:val="none"/>
            <w:shd w:val="clear" w:color="auto" w:fill="FFFFFF"/>
          </w:rPr>
          <w:t xml:space="preserve">Jennifer </w:t>
        </w:r>
        <w:r w:rsidR="00A15229" w:rsidRPr="00A15229">
          <w:rPr>
            <w:rStyle w:val="Hyperlink"/>
            <w:rFonts w:ascii="Times New Roman" w:hAnsi="Times New Roman" w:cs="Times New Roman"/>
            <w:color w:val="auto"/>
            <w:sz w:val="24"/>
            <w:szCs w:val="24"/>
            <w:u w:val="none"/>
            <w:shd w:val="clear" w:color="auto" w:fill="FFFFFF"/>
          </w:rPr>
          <w:t>Kilgo</w:t>
        </w:r>
      </w:hyperlink>
      <w:r w:rsidR="00A15229" w:rsidRPr="00A15229">
        <w:rPr>
          <w:rFonts w:ascii="Arial" w:hAnsi="Arial" w:cs="Arial"/>
          <w:sz w:val="21"/>
          <w:szCs w:val="21"/>
          <w:shd w:val="clear" w:color="auto" w:fill="FFFFFF"/>
        </w:rPr>
        <w:t> </w:t>
      </w:r>
      <w:r w:rsidRPr="00E02ED4">
        <w:rPr>
          <w:rFonts w:ascii="Times New Roman" w:hAnsi="Times New Roman" w:cs="Times New Roman"/>
          <w:sz w:val="24"/>
          <w:szCs w:val="24"/>
        </w:rPr>
        <w:t>covers the theoretical foundations and education needed by children with special needs.</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Early childhood education and special education offered in school for children form the basis of early childhood special education. Other compensatory programs offered in schools such as Head Start have also contributed to the development of early childhood special education. Traditionally, the learning process of children involved practicing daily activities such as cooking and carpentry. Learning materials such as cylinders and wooden rods were also used by teachers to aid in the learning. These helped the children in developing skills within the children.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The traditional learning process also focused on practical life activities such as taking care of the environment, observing personal hygiene, and self-care. The children were involved in doing tasks such as dusting and sweeping with the guidance of the teachers. Also, arithmetic and writing skills were incorporated into the learning process to improve the children’s knowledge. Therefore, these basic learning practices played a significant role in the development of children.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lastRenderedPageBreak/>
        <w:t>Jean Piaget developed four cognitive development stages in children. The first stage is sensorimotor. The stage involved children between 1 to 2 years of age. It was characterized by knowledge developed from sensory aspects and motor activities. The preoperational stage affected children between 2 to 7 years and was characterized by symbolic thinking and the emergence of language. The third stage was concrete operations. Children between 7 to 11 years of age developed systematic and logical thinking. The last stage was formal operation between 12 to 15 years of age. Children at this stage could solve hypothetical and scientific problems. Therefore, Piaget argued that these stages were essential in evaluating the development process in children.</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The emergence of compensatory programs was very crucial in the development of early childhood special education. These programs are aimed at compensating the disadvantaged children living in poverty or facing other difficult situations. Head Start was the first compensatory program that targeted children from low socioeconomic classes. Head Start aimed to improve the academic performance of children living in poverty across the United States. Therefore, early historical knowledge on early childhood special education helps us to know how to live with young children with special needs.</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The second chapter in this book discusses the legislation affecting children with special needs and the importance of early intervention. It also discusses the various terms associated with disability. Children with special needs are referred to as either at-risk for future academic life or developmentally delayed. At-risk children may not have been identified with disabilities yet, but they are suspected to develop conditions that would affect their academic success in the future.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lastRenderedPageBreak/>
        <w:t xml:space="preserve">At-risk children require early intervention and continuous support to help them in the development process. Early intervention is quite effective in creating awareness for the children and preparing them for the unknown future. However, there is much difficulty associated with conducting investigations to identify at-risk children at early stages. Despite this shortcoming, early intervention has a very strong rationale for efficacy.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Federal legislation and judicial action have played a major role in promoting early childhood special education. The objective of the judicial actions is to ensure children with special needs acquire the appropriate education and all their unique needs are met. The aspects formulated in judicial actions have also been enacted in the state legislation. The enactment of this federal legislation regarding children with special needs have improved their development and shifted the perceptions of society towards them.</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These federal legislative activities have led to an increase in the number of children receiving special needs education services. The benefits associated with early intervention and litigation have helped children living with special needs to enjoy unlimited opportunities in their learning process. As a result, children living with disabilities or at-risk have protective rights and feel like part of the wider society.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Children with special needs require much attention from their professionals or teachers because of the difference in the ecological context. The family is considered a significant layer of influence on the children. Therefore, the family is very important in choosing the best practices of early childhood special education.</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The third chapter in this book discusses family-based services of early childhood. The IDEA requires that families should be supported to meet the special needs of their children. Families of children with special needs experience stress, marital problems, expensive health </w:t>
      </w:r>
      <w:r w:rsidRPr="00E02ED4">
        <w:rPr>
          <w:rFonts w:ascii="Times New Roman" w:hAnsi="Times New Roman" w:cs="Times New Roman"/>
          <w:sz w:val="24"/>
          <w:szCs w:val="24"/>
        </w:rPr>
        <w:lastRenderedPageBreak/>
        <w:t>services such as surgery and rejection. Therefore, service providers should provide psychological and physical support to such families.</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Early intervention makes use of family-based philosophy as the foundation of recommended practice for children with special needs. The recommended practice requires all the programs should alter their services according to the priorities, concerns, and resources of the business, instead of asking the families to adjust to the programs.</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The family system model is the foundation of a family based approach towards helping children with special needs. The children with special needs are a part of the whole family system and the wider network of formal and informal systems. The disability of one member of the family system affects all the other members. Therefore, an individualized approach for each member should be devised by the professionals.</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A collaboration between the family and the professionals is very important in early intervention. The family members spend more time and have more information about children with special needs. Despite the skills that a professional has, the background information they require about the children with disabilities can only be provided by the family. Both the family and the professional must depend on one another to help children with special needs.</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However, changes in the laws of interaction between service providers and families pose a significant challenge. Cultural differences between the service providers and the families are also another barrier to the development of their relationship. Professionals are required to examine their culture and that of the family to use a culturally respectful approach. This would create a strong relationship needed in early intervention and providing services to children with special needs.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lastRenderedPageBreak/>
        <w:t>Chapter four discusses the assessment process of young children with suspected or known disabilities. According to medical providers, assessment is a continuous process rather than a procedure. The Assessment is conducted on children to help the families and professionals make an informed decision about children with special needs. The process of assessment or the tools to be used is determined by the purpose of the assessment.</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The professions can use formal or informal assessment process depending on the purpose of the assessment. However, the assessment process has been faced with several challenges. Culturally biased assessments, lack of enough tools, and early labeling in children are some of the challenges. As a result, new assessment standards and diversity consideration measures have been put in place to ensure successful assessments are conducted.</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Additionally, the recommended practices outlined that children’s assessments should be conducted in different environmental contexts over a certain period. The purpose of multiple assessments is to ensure the professional get a clear understanding of the children’s abilities. The assessment must be collaborative, acceptable, equitable, and sensitive.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Assessments are conducted for screening – to identify children with disabilities, for diagnosis – to determine the nature of the disability and the possible cause, for eligibility – to determine whether the children qualify for the special service.</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The assessment for program planning, monitoring, and evaluation is outlined in chapter five. An appropriate program planning is essential to provide effective service to children with disabilities. The program planning assessment aims to gather information about the intervention needs of the children. Therefore, professionals need to identify the skills and behavior required by the children rather than just outlining what they are missing.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lastRenderedPageBreak/>
        <w:t>A strong linkage between intervention and assessment activities is required to ensure maximum benefits are administered to children with special needs. Therefore, an assessment approach based on the ecological environment of the children should be considered to provide a strong linkage between intervention and the assessment process.</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Chapter six of this book discusses the process of delivering specialized services to children with special needs. The delivery of services must be based on the needs of the children and their families. However, the needs of all children in schools and preschools cannot be met by any ideal placement. Thus, a transition from one type of placement to another in early childhood special education is very crucial.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A collaboration of professionals in providing services to young children contributes significantly to early childhood special education. The collaboration of several disciplines is important because no one discipline possesses all the required skills. It acts as a way of offering services to children with disabilities in a judicious fashion.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Implementation of individualized family service plans can aid in service delivery to children with disabilities. As a result, there is continuity and limited disruptions for children with special needs and their families. The individualized family service plans can also be used to deliver services to at-risk children. This encourages the involvement of the parents and helps them make meaningful decisions for their children.</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The appropriate curriculum for children with special needs is discussed in chapter seven. Traditional models such as the developmental model can pose significant challenges if applied to children’s curriculum. Professionals should consider the background, needs, and unique abilities of children with disabilities to devise the best curriculum. Early childhood special education and early childhood education play a major role in the development of the curriculum.</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lastRenderedPageBreak/>
        <w:t>Professionals need to be well updated and current on the curriculum in the ever-changing world. Integration of new teaching models in the curriculum would provide diverse learning ways. As a result, children with special needs will easily internalize the content with the help of teachers. The curriculum should help the learners realize their worthiness and significance in society.</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Additionally, environmental conditions are significant in providing education to children with disabilities as discussed in chapter eight. Professionals should monitor and evaluate the impact of a particular environment on children with special needs and modify it to satisfy the needs of the children. Maintaining a suitable environment for children with disabilities promotes happiness and fun among them.</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A suitable learning environment for children with disabilities should be accessible and safe for all learners. A safe environment promotes independence within the children. However, the environment should not eliminate aspects of risk since risk-taking is an important part of children learning process. Accessibility and safety encourage participation among the children and make them feel free of any danger. This would improve the ability of the children to persevere and deal with less risky situations.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However, the process of teaching children with learning disabilities involves following certain strategies. Both the fields of early childhood education and early childhood special education require unique strategic methods of providing education to children with diverse needs. Professionals should create a less restrictive environment for children with disabilities to offer a well-informed education plan.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Early childhood special educators should provide ways of adapting to new strategies of learning according to the suggested research. Although children with disabilities may take a </w:t>
      </w:r>
      <w:r w:rsidRPr="00E02ED4">
        <w:rPr>
          <w:rFonts w:ascii="Times New Roman" w:hAnsi="Times New Roman" w:cs="Times New Roman"/>
          <w:sz w:val="24"/>
          <w:szCs w:val="24"/>
        </w:rPr>
        <w:lastRenderedPageBreak/>
        <w:t xml:space="preserve">longer period to conceptualize new methodologies and strategies, they are children and can learn eventually. They may require support from teachers and other professionals to help them develop the newly implemented strategies. </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The last chapter in this book covers the contemporary issues and the challenges associated with early childhood special education. Profession and social concerns have indicated difficulties in administering early childhood special education. Cultural diversity is one of the challenges affecting children with special needs. Schools incorporate children with different cultural diversity. As a result, a lack of knowledge on how to handle this situation, professionals might find it difficult to deliver early childhood special education.</w:t>
      </w:r>
    </w:p>
    <w:p w:rsidR="00E02ED4" w:rsidRPr="00E02ED4"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In addition, social problems facing children may affect the provision of early childhood special education. Many children with special needs suffer from child abuse, poverty, and homelessness. These problems may be beyond the control of early childhood special educators. However, teachers can help children by providing them with a safe environment for learning. </w:t>
      </w:r>
    </w:p>
    <w:p w:rsidR="006F122A" w:rsidRDefault="00E02ED4" w:rsidP="00E02ED4">
      <w:pPr>
        <w:spacing w:before="100" w:beforeAutospacing="1" w:after="100" w:afterAutospacing="1" w:line="480" w:lineRule="auto"/>
        <w:ind w:firstLine="720"/>
        <w:contextualSpacing/>
        <w:rPr>
          <w:rFonts w:ascii="Times New Roman" w:hAnsi="Times New Roman" w:cs="Times New Roman"/>
          <w:sz w:val="24"/>
          <w:szCs w:val="24"/>
        </w:rPr>
      </w:pPr>
      <w:r w:rsidRPr="00E02ED4">
        <w:rPr>
          <w:rFonts w:ascii="Times New Roman" w:hAnsi="Times New Roman" w:cs="Times New Roman"/>
          <w:sz w:val="24"/>
          <w:szCs w:val="24"/>
        </w:rPr>
        <w:t xml:space="preserve">Finally, teachers play an important role in providing special services to children with disabilities and their families. However, an increasing number of children with special needs has led to limited personnel in providing special services. There is also a lack of qualified professionals to provide special education and services to the children. The available trained professionals should ensure the assessment of at-risk children and offer early intervention. This would greatly contribute to the successful process of service provision and early childhood special education. Therefore, disciplinary collaboration and the use of an integrative model to train teachers can solve the problem of the increasing number of children with special needs. </w:t>
      </w:r>
      <w:r w:rsidR="00EA227B" w:rsidRPr="00E02ED4">
        <w:rPr>
          <w:rFonts w:ascii="Times New Roman" w:hAnsi="Times New Roman" w:cs="Times New Roman"/>
          <w:sz w:val="24"/>
          <w:szCs w:val="24"/>
        </w:rPr>
        <w:t xml:space="preserve"> </w:t>
      </w:r>
    </w:p>
    <w:p w:rsidR="00A15229" w:rsidRDefault="00A15229" w:rsidP="00E02ED4">
      <w:pPr>
        <w:spacing w:before="100" w:beforeAutospacing="1" w:after="100" w:afterAutospacing="1" w:line="480" w:lineRule="auto"/>
        <w:ind w:firstLine="720"/>
        <w:contextualSpacing/>
        <w:rPr>
          <w:rFonts w:ascii="Times New Roman" w:hAnsi="Times New Roman" w:cs="Times New Roman"/>
          <w:sz w:val="24"/>
          <w:szCs w:val="24"/>
        </w:rPr>
      </w:pPr>
    </w:p>
    <w:p w:rsidR="00A15229" w:rsidRDefault="00A15229" w:rsidP="00E02ED4">
      <w:pPr>
        <w:spacing w:before="100" w:beforeAutospacing="1" w:after="100" w:afterAutospacing="1" w:line="480" w:lineRule="auto"/>
        <w:ind w:firstLine="720"/>
        <w:contextualSpacing/>
        <w:rPr>
          <w:rFonts w:ascii="Times New Roman" w:hAnsi="Times New Roman" w:cs="Times New Roman"/>
          <w:sz w:val="24"/>
          <w:szCs w:val="24"/>
        </w:rPr>
      </w:pPr>
    </w:p>
    <w:p w:rsidR="00A15229" w:rsidRPr="00A15229" w:rsidRDefault="00A15229" w:rsidP="00A15229">
      <w:pPr>
        <w:spacing w:before="100" w:beforeAutospacing="1" w:after="100" w:afterAutospacing="1" w:line="480" w:lineRule="auto"/>
        <w:ind w:left="720" w:hanging="720"/>
        <w:contextualSpacing/>
        <w:jc w:val="center"/>
        <w:rPr>
          <w:rFonts w:ascii="Times New Roman" w:hAnsi="Times New Roman" w:cs="Times New Roman"/>
          <w:sz w:val="24"/>
          <w:szCs w:val="24"/>
        </w:rPr>
      </w:pPr>
      <w:r w:rsidRPr="00A15229">
        <w:rPr>
          <w:rFonts w:ascii="Times New Roman" w:hAnsi="Times New Roman" w:cs="Times New Roman"/>
          <w:sz w:val="24"/>
          <w:szCs w:val="24"/>
        </w:rPr>
        <w:lastRenderedPageBreak/>
        <w:t>Reference</w:t>
      </w:r>
    </w:p>
    <w:p w:rsidR="00A15229" w:rsidRPr="00A15229" w:rsidRDefault="00A15229" w:rsidP="00A15229">
      <w:pPr>
        <w:spacing w:before="100" w:beforeAutospacing="1" w:after="100" w:afterAutospacing="1" w:line="480" w:lineRule="auto"/>
        <w:ind w:left="720" w:hanging="720"/>
        <w:contextualSpacing/>
        <w:rPr>
          <w:rFonts w:ascii="Times New Roman" w:hAnsi="Times New Roman" w:cs="Times New Roman"/>
          <w:sz w:val="24"/>
          <w:szCs w:val="24"/>
        </w:rPr>
      </w:pPr>
      <w:r w:rsidRPr="00A15229">
        <w:rPr>
          <w:rFonts w:ascii="Times New Roman" w:hAnsi="Times New Roman" w:cs="Times New Roman"/>
          <w:color w:val="222222"/>
          <w:sz w:val="24"/>
          <w:szCs w:val="24"/>
          <w:shd w:val="clear" w:color="auto" w:fill="FFFFFF"/>
        </w:rPr>
        <w:t>Gargiulo, R. M., &amp; Kilgo, J. L. (2</w:t>
      </w:r>
      <w:r w:rsidR="000F53A7">
        <w:rPr>
          <w:rFonts w:ascii="Times New Roman" w:hAnsi="Times New Roman" w:cs="Times New Roman"/>
          <w:color w:val="222222"/>
          <w:sz w:val="24"/>
          <w:szCs w:val="24"/>
          <w:shd w:val="clear" w:color="auto" w:fill="FFFFFF"/>
        </w:rPr>
        <w:t>019</w:t>
      </w:r>
      <w:r w:rsidRPr="00A15229">
        <w:rPr>
          <w:rFonts w:ascii="Times New Roman" w:hAnsi="Times New Roman" w:cs="Times New Roman"/>
          <w:color w:val="222222"/>
          <w:sz w:val="24"/>
          <w:szCs w:val="24"/>
          <w:shd w:val="clear" w:color="auto" w:fill="FFFFFF"/>
        </w:rPr>
        <w:t>). </w:t>
      </w:r>
      <w:r w:rsidRPr="00A15229">
        <w:rPr>
          <w:rFonts w:ascii="Times New Roman" w:hAnsi="Times New Roman" w:cs="Times New Roman"/>
          <w:i/>
          <w:iCs/>
          <w:color w:val="222222"/>
          <w:sz w:val="24"/>
          <w:szCs w:val="24"/>
          <w:shd w:val="clear" w:color="auto" w:fill="FFFFFF"/>
        </w:rPr>
        <w:t>An introduction to young children with special needs</w:t>
      </w:r>
      <w:r w:rsidR="000F53A7">
        <w:rPr>
          <w:rFonts w:ascii="Times New Roman" w:hAnsi="Times New Roman" w:cs="Times New Roman"/>
          <w:color w:val="222222"/>
          <w:sz w:val="24"/>
          <w:szCs w:val="24"/>
          <w:shd w:val="clear" w:color="auto" w:fill="FFFFFF"/>
        </w:rPr>
        <w:t xml:space="preserve"> 2nd ed.</w:t>
      </w:r>
      <w:bookmarkStart w:id="0" w:name="_GoBack"/>
      <w:bookmarkEnd w:id="0"/>
    </w:p>
    <w:sectPr w:rsidR="00A15229" w:rsidRPr="00A15229" w:rsidSect="00E02ED4">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2BE" w:rsidRDefault="001542BE" w:rsidP="00E02ED4">
      <w:pPr>
        <w:spacing w:after="0" w:line="240" w:lineRule="auto"/>
      </w:pPr>
      <w:r>
        <w:separator/>
      </w:r>
    </w:p>
  </w:endnote>
  <w:endnote w:type="continuationSeparator" w:id="0">
    <w:p w:rsidR="001542BE" w:rsidRDefault="001542BE" w:rsidP="00E02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2BE" w:rsidRDefault="001542BE" w:rsidP="00E02ED4">
      <w:pPr>
        <w:spacing w:after="0" w:line="240" w:lineRule="auto"/>
      </w:pPr>
      <w:r>
        <w:separator/>
      </w:r>
    </w:p>
  </w:footnote>
  <w:footnote w:type="continuationSeparator" w:id="0">
    <w:p w:rsidR="001542BE" w:rsidRDefault="001542BE" w:rsidP="00E02E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79423513"/>
      <w:docPartObj>
        <w:docPartGallery w:val="Page Numbers (Top of Page)"/>
        <w:docPartUnique/>
      </w:docPartObj>
    </w:sdtPr>
    <w:sdtEndPr>
      <w:rPr>
        <w:noProof/>
      </w:rPr>
    </w:sdtEndPr>
    <w:sdtContent>
      <w:p w:rsidR="00A15229" w:rsidRPr="00A15229" w:rsidRDefault="00A15229">
        <w:pPr>
          <w:pStyle w:val="Header"/>
          <w:jc w:val="right"/>
          <w:rPr>
            <w:rFonts w:ascii="Times New Roman" w:hAnsi="Times New Roman" w:cs="Times New Roman"/>
            <w:sz w:val="24"/>
            <w:szCs w:val="24"/>
          </w:rPr>
        </w:pPr>
        <w:r w:rsidRPr="00A15229">
          <w:rPr>
            <w:rFonts w:ascii="Times New Roman" w:hAnsi="Times New Roman" w:cs="Times New Roman"/>
            <w:sz w:val="24"/>
            <w:szCs w:val="24"/>
          </w:rPr>
          <w:fldChar w:fldCharType="begin"/>
        </w:r>
        <w:r w:rsidRPr="00A15229">
          <w:rPr>
            <w:rFonts w:ascii="Times New Roman" w:hAnsi="Times New Roman" w:cs="Times New Roman"/>
            <w:sz w:val="24"/>
            <w:szCs w:val="24"/>
          </w:rPr>
          <w:instrText xml:space="preserve"> PAGE   \* MERGEFORMAT </w:instrText>
        </w:r>
        <w:r w:rsidRPr="00A15229">
          <w:rPr>
            <w:rFonts w:ascii="Times New Roman" w:hAnsi="Times New Roman" w:cs="Times New Roman"/>
            <w:sz w:val="24"/>
            <w:szCs w:val="24"/>
          </w:rPr>
          <w:fldChar w:fldCharType="separate"/>
        </w:r>
        <w:r w:rsidR="000F53A7">
          <w:rPr>
            <w:rFonts w:ascii="Times New Roman" w:hAnsi="Times New Roman" w:cs="Times New Roman"/>
            <w:noProof/>
            <w:sz w:val="24"/>
            <w:szCs w:val="24"/>
          </w:rPr>
          <w:t>9</w:t>
        </w:r>
        <w:r w:rsidRPr="00A15229">
          <w:rPr>
            <w:rFonts w:ascii="Times New Roman" w:hAnsi="Times New Roman" w:cs="Times New Roman"/>
            <w:noProof/>
            <w:sz w:val="24"/>
            <w:szCs w:val="24"/>
          </w:rPr>
          <w:fldChar w:fldCharType="end"/>
        </w:r>
      </w:p>
    </w:sdtContent>
  </w:sdt>
  <w:p w:rsidR="00A15229" w:rsidRPr="00A15229" w:rsidRDefault="00A15229">
    <w:pPr>
      <w:pStyle w:val="Header"/>
      <w:rPr>
        <w:rFonts w:ascii="Times New Roman" w:hAnsi="Times New Roman" w:cs="Times New Roman"/>
        <w:sz w:val="24"/>
        <w:szCs w:val="24"/>
      </w:rPr>
    </w:pPr>
    <w:r>
      <w:rPr>
        <w:rFonts w:ascii="Times New Roman" w:hAnsi="Times New Roman" w:cs="Times New Roman"/>
        <w:sz w:val="24"/>
        <w:szCs w:val="24"/>
      </w:rPr>
      <w:t>CHILDREN WITH DISABILITIES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72344413"/>
      <w:docPartObj>
        <w:docPartGallery w:val="Page Numbers (Top of Page)"/>
        <w:docPartUnique/>
      </w:docPartObj>
    </w:sdtPr>
    <w:sdtEndPr>
      <w:rPr>
        <w:noProof/>
      </w:rPr>
    </w:sdtEndPr>
    <w:sdtContent>
      <w:p w:rsidR="00E02ED4" w:rsidRPr="00A15229" w:rsidRDefault="00E02ED4">
        <w:pPr>
          <w:pStyle w:val="Header"/>
          <w:jc w:val="right"/>
          <w:rPr>
            <w:rFonts w:ascii="Times New Roman" w:hAnsi="Times New Roman" w:cs="Times New Roman"/>
            <w:sz w:val="24"/>
            <w:szCs w:val="24"/>
          </w:rPr>
        </w:pPr>
        <w:r w:rsidRPr="00A15229">
          <w:rPr>
            <w:rFonts w:ascii="Times New Roman" w:hAnsi="Times New Roman" w:cs="Times New Roman"/>
            <w:sz w:val="24"/>
            <w:szCs w:val="24"/>
          </w:rPr>
          <w:fldChar w:fldCharType="begin"/>
        </w:r>
        <w:r w:rsidRPr="00A15229">
          <w:rPr>
            <w:rFonts w:ascii="Times New Roman" w:hAnsi="Times New Roman" w:cs="Times New Roman"/>
            <w:sz w:val="24"/>
            <w:szCs w:val="24"/>
          </w:rPr>
          <w:instrText xml:space="preserve"> PAGE   \* MERGEFORMAT </w:instrText>
        </w:r>
        <w:r w:rsidRPr="00A15229">
          <w:rPr>
            <w:rFonts w:ascii="Times New Roman" w:hAnsi="Times New Roman" w:cs="Times New Roman"/>
            <w:sz w:val="24"/>
            <w:szCs w:val="24"/>
          </w:rPr>
          <w:fldChar w:fldCharType="separate"/>
        </w:r>
        <w:r w:rsidR="00A15229">
          <w:rPr>
            <w:rFonts w:ascii="Times New Roman" w:hAnsi="Times New Roman" w:cs="Times New Roman"/>
            <w:noProof/>
            <w:sz w:val="24"/>
            <w:szCs w:val="24"/>
          </w:rPr>
          <w:t>1</w:t>
        </w:r>
        <w:r w:rsidRPr="00A15229">
          <w:rPr>
            <w:rFonts w:ascii="Times New Roman" w:hAnsi="Times New Roman" w:cs="Times New Roman"/>
            <w:noProof/>
            <w:sz w:val="24"/>
            <w:szCs w:val="24"/>
          </w:rPr>
          <w:fldChar w:fldCharType="end"/>
        </w:r>
      </w:p>
    </w:sdtContent>
  </w:sdt>
  <w:p w:rsidR="00E02ED4" w:rsidRPr="00A15229" w:rsidRDefault="00A15229">
    <w:pPr>
      <w:pStyle w:val="Header"/>
      <w:rPr>
        <w:rFonts w:ascii="Times New Roman" w:hAnsi="Times New Roman" w:cs="Times New Roman"/>
        <w:sz w:val="24"/>
        <w:szCs w:val="24"/>
      </w:rPr>
    </w:pPr>
    <w:r w:rsidRPr="00A15229">
      <w:rPr>
        <w:rFonts w:ascii="Times New Roman" w:hAnsi="Times New Roman" w:cs="Times New Roman"/>
        <w:sz w:val="24"/>
        <w:szCs w:val="24"/>
      </w:rPr>
      <w:t xml:space="preserve">Running Head: </w:t>
    </w:r>
    <w:r>
      <w:rPr>
        <w:rFonts w:ascii="Times New Roman" w:hAnsi="Times New Roman" w:cs="Times New Roman"/>
        <w:sz w:val="24"/>
        <w:szCs w:val="24"/>
      </w:rPr>
      <w:t>CHILDREN WITH DISABILITIES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FCE"/>
    <w:rsid w:val="0001049D"/>
    <w:rsid w:val="000361BC"/>
    <w:rsid w:val="00043CAE"/>
    <w:rsid w:val="000C6C86"/>
    <w:rsid w:val="000F53A7"/>
    <w:rsid w:val="0011242D"/>
    <w:rsid w:val="00153D97"/>
    <w:rsid w:val="001542BE"/>
    <w:rsid w:val="001A2B89"/>
    <w:rsid w:val="001B15E7"/>
    <w:rsid w:val="001D069D"/>
    <w:rsid w:val="001E5F5C"/>
    <w:rsid w:val="00203C7C"/>
    <w:rsid w:val="002A01DE"/>
    <w:rsid w:val="003A203E"/>
    <w:rsid w:val="00465465"/>
    <w:rsid w:val="00487AA0"/>
    <w:rsid w:val="00585920"/>
    <w:rsid w:val="00673CF7"/>
    <w:rsid w:val="006B17B4"/>
    <w:rsid w:val="006F122A"/>
    <w:rsid w:val="007538BD"/>
    <w:rsid w:val="00785525"/>
    <w:rsid w:val="00854136"/>
    <w:rsid w:val="00856B1E"/>
    <w:rsid w:val="00887427"/>
    <w:rsid w:val="008C6D48"/>
    <w:rsid w:val="008F7AF9"/>
    <w:rsid w:val="009D67AF"/>
    <w:rsid w:val="00A15229"/>
    <w:rsid w:val="00A35F50"/>
    <w:rsid w:val="00AB0697"/>
    <w:rsid w:val="00B376DB"/>
    <w:rsid w:val="00B43F2D"/>
    <w:rsid w:val="00B555D9"/>
    <w:rsid w:val="00B617AA"/>
    <w:rsid w:val="00B636B1"/>
    <w:rsid w:val="00B82C89"/>
    <w:rsid w:val="00B8320C"/>
    <w:rsid w:val="00C02C63"/>
    <w:rsid w:val="00C84046"/>
    <w:rsid w:val="00C979D8"/>
    <w:rsid w:val="00D01FCE"/>
    <w:rsid w:val="00D23AF8"/>
    <w:rsid w:val="00DA5005"/>
    <w:rsid w:val="00DB3A79"/>
    <w:rsid w:val="00E02ED4"/>
    <w:rsid w:val="00E505B1"/>
    <w:rsid w:val="00EA227B"/>
    <w:rsid w:val="00EB25D0"/>
    <w:rsid w:val="00EE41B8"/>
    <w:rsid w:val="00EF3C8E"/>
    <w:rsid w:val="00F03832"/>
    <w:rsid w:val="00F12E89"/>
    <w:rsid w:val="00FD2A1E"/>
    <w:rsid w:val="00FE1C22"/>
    <w:rsid w:val="00FE4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3EBF9B-3586-4CB2-8375-B012779E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E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ED4"/>
  </w:style>
  <w:style w:type="paragraph" w:styleId="Footer">
    <w:name w:val="footer"/>
    <w:basedOn w:val="Normal"/>
    <w:link w:val="FooterChar"/>
    <w:uiPriority w:val="99"/>
    <w:unhideWhenUsed/>
    <w:rsid w:val="00E02E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ED4"/>
  </w:style>
  <w:style w:type="character" w:styleId="Hyperlink">
    <w:name w:val="Hyperlink"/>
    <w:basedOn w:val="DefaultParagraphFont"/>
    <w:uiPriority w:val="99"/>
    <w:semiHidden/>
    <w:unhideWhenUsed/>
    <w:rsid w:val="00A152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mazon.com/s/ref=dp_byline_sr_ebooks_2?ie=UTF8&amp;field-author=Jennifer+L.+Kilgo&amp;text=Jennifer+L.+Kilgo&amp;sort=relevancerank&amp;search-alias=digital-tex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s/ref=dp_byline_sr_ebooks_1?ie=UTF8&amp;field-author=Richard+M.+Gargiulo&amp;text=Richard+M.+Gargiulo&amp;sort=relevancerank&amp;search-alias=digital-tex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706</TotalTime>
  <Pages>10</Pages>
  <Words>2348</Words>
  <Characters>13387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2020-11-30T07:35:00Z</dcterms:created>
  <dcterms:modified xsi:type="dcterms:W3CDTF">2020-11-30T19:22:00Z</dcterms:modified>
</cp:coreProperties>
</file>